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27 января 2022 г. № 87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01.02.2022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27 января 2022 г. № 87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внесении изменений </w:t>
        <w:br w:type="textWrapping"/>
        <w:t xml:space="preserve">в постановление администрации </w:t>
        <w:br w:type="textWrapping"/>
        <w:t xml:space="preserve">городского округа город Воронеж </w:t>
        <w:br w:type="textWrapping"/>
        <w:t>от 31.08.2021 № 861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связи с признанием дома 8 по ул. 45 стрелковой дивизии г. Воронежа аварийным и подлежащим сносу администрация городского округа город Воронеж постановляет:</w:t>
        <w:br w:type="textWrapping"/>
        <w:br w:type="textWrapping"/>
        <w:t>внести в постановление администрации городского округа город Воронеж от 31.08.2021 № 861 «О капитальном ремонте общего имущества многоквартирных домов» следующие изменения:</w:t>
        <w:br w:type="textWrapping"/>
        <w:br w:type="textWrapping"/>
        <w:t>приложение к постановлению изложить в новой редакции согласно приложению к настоящему постановлению.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2025-10-25T11:08:01Z</dcterms:modified>
  <cp:revision>14</cp:revision>
</cp:coreProperties>
</file>